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C9" w:rsidRPr="00385512" w:rsidRDefault="00CE11C9" w:rsidP="00CE11C9">
      <w:pPr>
        <w:pStyle w:val="2"/>
        <w:jc w:val="center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Оглавление: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Общая характеристика овощехранилища и его деятельности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Хранение картофеля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Хранение столовых корнеплодов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Хранение лука и чеснока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Описание проекта овощехранилища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Организационный план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Рекламная стратегия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Производственный план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Структура использования площадей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Необходимое оборудование, план оснащения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Объем закупок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План сбыта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Финансовый план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Капитальные вложения</w:t>
      </w:r>
    </w:p>
    <w:p w:rsidR="00CE11C9" w:rsidRPr="00385512" w:rsidRDefault="00CE11C9" w:rsidP="00CE11C9">
      <w:pPr>
        <w:pStyle w:val="a5"/>
        <w:numPr>
          <w:ilvl w:val="1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Расчет кредита</w:t>
      </w:r>
    </w:p>
    <w:p w:rsidR="00CE11C9" w:rsidRPr="00385512" w:rsidRDefault="00CE11C9" w:rsidP="00CE11C9">
      <w:pPr>
        <w:pStyle w:val="a5"/>
        <w:numPr>
          <w:ilvl w:val="0"/>
          <w:numId w:val="10"/>
        </w:num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385512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Анализ экономической эффективности бизнес-плана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Бизнес в области хранения овощей в нашей стране достаточно прибылен. Перспективность данного проекта заключается в том, что период его окупаемости составит 2 года. Реализация 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овоще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значительно возросла в 2013 году. Основной проблемой является сохранение продукции в зимний период, когда нет урожая. На северо-западе России этот период достигает 9 месяцев. Опираясь на выводы экспертов по вопросу потребительского спроса на овощи, можно сделать вывод, что организация деятельности овощехранилища - прибыльный бизнес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.Ц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елью бизнес-проекта является привлечение инвестиций для его реализации, подтверждение экономической эффективности, подготовка поэтапного плана деятельности.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Бизнес-план основан на применении современных технологий, систем вентиляции и микроклимата для сохранения овощей, что является актуальной проблемой народного и сельского хозяйства.</w:t>
      </w:r>
    </w:p>
    <w:p w:rsidR="00CE11C9" w:rsidRPr="00385512" w:rsidRDefault="00CE11C9" w:rsidP="00CE11C9">
      <w:pPr>
        <w:pStyle w:val="2"/>
      </w:pPr>
      <w:r w:rsidRPr="00385512">
        <w:t>Общая характеристика овощехранилища и его деятельности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Для хранения овощей используются стационарные (одноэтажные) помещения, ангары вместимостью от 200 до 10 000 т. продукции. В помещении предусмотрена система микроклимата, включающая в себя приточно-вытяжную, состоящую из приточных и вытяжных труб и вентиляционных люков естественную вентиляции. Принудительная и с активным вентилированием - это мощные вентиляторы с заборной шахтой с воздухопроводящими каналами магистральные и распределительные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.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Для оптимального использования лучше комбинировать разные виды вентиляции. 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На ряду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с этим должна быть оборудована система отопления и искусственного охлаждения. В холодильниках используется компрессорная холодильная установка.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Овощи хранят в закромах насыпью заполнением от 1,2 до 5 м, в зависимости от размера закромов, в таре с поддонами высотой 8-10 ящиков, укладывающихся в штабеля в 3-4 ряда высотой 3-5 м. Хранить продукцию возможно и на стеллажах в 3-4 яруса (используются для хранения лука и чеснока), а также в пирамидах с прослойкой из песка для моркови.</w:t>
      </w:r>
      <w:proofErr w:type="gramEnd"/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Тара, которая используется для хранения овощей, подразделяется на жесткую (деревянные и пластиковые ящики, контейнеры и лотки) и мягкую (коробки из гофрированного картона, пакеты из полимерной пленки). Выбор тары зависит от вида продукции, типа хранилища, срока хранения.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Хранение картофеля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Существует 4 периода хранения картофеля:</w:t>
      </w:r>
    </w:p>
    <w:p w:rsidR="00CE11C9" w:rsidRPr="00CE11C9" w:rsidRDefault="00CE11C9" w:rsidP="00CE11C9">
      <w:pPr>
        <w:numPr>
          <w:ilvl w:val="0"/>
          <w:numId w:val="2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lastRenderedPageBreak/>
        <w:t>лечебный (подготовительный). Клубни хранят при температуре 12 - 18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º 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и относительной влажности воздуха 90 - 95 % при свободном доступе воздуха 8 - 10 суток. При вентилировании в теплом помещении происходит образование плотной ткани на местах повреждения картофеля, препятствующей развития патогенной микрофлоры;</w:t>
      </w:r>
    </w:p>
    <w:p w:rsidR="00CE11C9" w:rsidRPr="00CE11C9" w:rsidRDefault="00CE11C9" w:rsidP="00CE11C9">
      <w:pPr>
        <w:numPr>
          <w:ilvl w:val="0"/>
          <w:numId w:val="2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период охлаждения. Длится 2 - 3 недели. Происходит вентиляция ночью холодным воздухом, картофель охлаждается со скоростью 0,5 - 1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º 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в сутки. Следует избегать резкого охлаждения, что может привести к нежелательным биохимическим последствиям;</w:t>
      </w:r>
    </w:p>
    <w:p w:rsidR="00CE11C9" w:rsidRPr="00CE11C9" w:rsidRDefault="00CE11C9" w:rsidP="00CE11C9">
      <w:pPr>
        <w:numPr>
          <w:ilvl w:val="0"/>
          <w:numId w:val="2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основной. Глубокий покой, при котором поддерживается постоянная температура 2 - 4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º 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при относительной влажности 85 - 95 %. Температура не должна опускаться ниже 0º С, так как это приводит у ухудшению пищевых качеств продукта;</w:t>
      </w:r>
    </w:p>
    <w:p w:rsidR="00CE11C9" w:rsidRPr="00CE11C9" w:rsidRDefault="00CE11C9" w:rsidP="00CE11C9">
      <w:pPr>
        <w:numPr>
          <w:ilvl w:val="0"/>
          <w:numId w:val="2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весенний. Семенной картофель подготавливают к посадке, прогревая в течение 7 - 10 суток.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Хранение столовых корнеплодов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Такие же режимы хранения, как и у картофеля. Основной период длится 6 - 7 месяцев, поддерживается температура 0 - 1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º 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для маточников (исходные корнеплоды, несущие типичные признаки сорта культуры) при относительной влажности воздуха 90 - 95 %, не допускания замораживания. Для продолжительного хранения используются поздние сорта овощей с длительным вегетационным периодом, убранные в поздние сроки, с богатым содержанием сахарозы в плодах. Ботва подвяливается и затем обрезается, не травмируя корнеплод.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Свекла - грубый корнеплод, хранящийся сплошным навалом в закромах высотой до 3 м. Лучше, чтобы плоды были среднего и крупного размера.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Морковь - так называемый нежный корнеплод, поэтому, чтобы избежать потери, ее хранят в таре с полиэтиленовыми вкладышами либо в мелких траншеях, пересыпанных песком и даже глиной.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Для хранения капусты предусмотрено два режима: охлаждение и основной. Капуста устойчива к небольшим отрицательным температурам, ее необходимо быстро охлаждать, так как она отличается повышенным влаго- и тепловыделением. Для хранения пригодны неповрежденные кочаны капусты поздних сортов. В основной период в хранилище должна поддерживаться температура - 1 - 0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º 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при относительной влажности воздуха 90 - 98%. Маточники капусты требуют хранения при температуре +1-2 º С. Температура не должна опускаться ниже - 1 º С, потому что может загнивать кочерыга, капуста может выдержать единовременное понижение температуры до -5 - 7 º С, зеленые листья придут в первоначальный вид, но повторное замораживание не желательно.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Хранение лука и чеснока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Репчатый лук хранят в нескольких режимах:</w:t>
      </w:r>
    </w:p>
    <w:p w:rsidR="00CE11C9" w:rsidRPr="00CE11C9" w:rsidRDefault="00CE11C9" w:rsidP="00CE11C9">
      <w:pPr>
        <w:numPr>
          <w:ilvl w:val="0"/>
          <w:numId w:val="3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подготовительный период - прогревание и просушивание, при температуре 25 - 30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ºС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в хорошо проветриваемом помещении, затем лук прогревают 12 - 24 часа при температуре 42 - 45º С;</w:t>
      </w:r>
    </w:p>
    <w:p w:rsidR="00CE11C9" w:rsidRPr="00CE11C9" w:rsidRDefault="00CE11C9" w:rsidP="00CE11C9">
      <w:pPr>
        <w:numPr>
          <w:ilvl w:val="0"/>
          <w:numId w:val="3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охлаждение следует сразу после прогревания, при температуре -1 - 3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ºС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и относительной влажности воздуха 80 - 85% - холодный способ хранения. При теплом способе лук хранится при температуре 18 - 22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ºС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и относительной влажности 60 - 70%;</w:t>
      </w:r>
    </w:p>
    <w:p w:rsidR="00CE11C9" w:rsidRPr="00CE11C9" w:rsidRDefault="00CE11C9" w:rsidP="00CE11C9">
      <w:pPr>
        <w:numPr>
          <w:ilvl w:val="0"/>
          <w:numId w:val="3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весенний, при котором лук-матку (для семян) хранят при положительных температурах 2 - 3 ºС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,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лук-севок (для луковицы товарного вида) и лук-выборок (для зелени) хранят при температуре 18 - 22 ºС.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lastRenderedPageBreak/>
        <w:t>Чеснок нуждается в обработке парафином, чтобы сохранить влагу. Затем его хранят холодным способом 9 - 10 месяцев. Лучше хранить в полиэтиленовых пакетах, так сокращается потеря влаги.</w:t>
      </w:r>
    </w:p>
    <w:p w:rsidR="00CE11C9" w:rsidRPr="00385512" w:rsidRDefault="00CE11C9" w:rsidP="00CE11C9">
      <w:pPr>
        <w:pStyle w:val="2"/>
      </w:pPr>
      <w:r w:rsidRPr="00385512">
        <w:t>Описание проекта овощехранилища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Территория, где будет функционировать бизнес - Северо-Запад России, Ленинградская область.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Общая площадь участка под строительство овощехранилища - 3 000 кв.м.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Площадь строения - 2 045 кв. м.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Вместимость овощехранилища - до 3000 тонн.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Персонал, который будет развивать ваш бизнес: директор, бухгалтер, инженер, логист, менеджер по продажам, менеджер по закупкам, технический персонал, охранник, уборщица.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Итого 10 человек. Необходимо разработать план обучения персонала.</w:t>
      </w:r>
    </w:p>
    <w:p w:rsidR="00CE11C9" w:rsidRPr="00CE11C9" w:rsidRDefault="00CE11C9" w:rsidP="00CE11C9">
      <w:pPr>
        <w:numPr>
          <w:ilvl w:val="0"/>
          <w:numId w:val="4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Хранение овощей: картофель, морковь, капуста, свекла, лук и чеснок.</w:t>
      </w:r>
    </w:p>
    <w:p w:rsidR="00CE11C9" w:rsidRPr="00385512" w:rsidRDefault="00CE11C9" w:rsidP="00CE11C9">
      <w:pPr>
        <w:pStyle w:val="2"/>
      </w:pPr>
      <w:r w:rsidRPr="00385512">
        <w:t>Организационный план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Представляет собой бизнес-план реализации проекта - поэтапное описание процесса организации деятельности овощехранилища: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Этап 1. Заключение кредитного договора с банком, получение денежных средств на расчетный счет организации.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Начало этапа: 01.02.2014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Конец этапа: 15.03.2014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Длительность этапа: 1,5 месяца.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Данный этап является одним из самых важных, так как определяет фактический момент начала запуска проекта. Планируемый кредит составит 5 000 000 рублей.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Этап 2. Возведение ангара овощехранилища, приобретение оборудования.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Начало этапа: 15.03.2014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Конец этапа: 15.06.2014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Длительность этапа: 3 месяца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Стоимость этапа: 4 000 000 рублей.</w:t>
      </w:r>
      <w:bookmarkStart w:id="0" w:name="_GoBack"/>
      <w:bookmarkEnd w:id="0"/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Этап 3. Ввод завода в эксплуатацию.</w:t>
      </w:r>
    </w:p>
    <w:p w:rsidR="00CE11C9" w:rsidRPr="00CE11C9" w:rsidRDefault="00CE11C9" w:rsidP="00CE11C9">
      <w:pPr>
        <w:numPr>
          <w:ilvl w:val="0"/>
          <w:numId w:val="5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Наем и обучение персонала.</w:t>
      </w:r>
    </w:p>
    <w:p w:rsidR="00CE11C9" w:rsidRPr="00CE11C9" w:rsidRDefault="00CE11C9" w:rsidP="00CE11C9">
      <w:pPr>
        <w:numPr>
          <w:ilvl w:val="0"/>
          <w:numId w:val="5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Поставка первой партии товара.</w:t>
      </w:r>
    </w:p>
    <w:p w:rsidR="00CE11C9" w:rsidRPr="00CE11C9" w:rsidRDefault="00CE11C9" w:rsidP="00CE11C9">
      <w:pPr>
        <w:numPr>
          <w:ilvl w:val="0"/>
          <w:numId w:val="5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Пуско-наладочные работы.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Начало этапа: 01.07.2014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Конец этапа: 01.08.2014 г.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Длительность этапа: 1 месяц</w:t>
      </w: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  <w:t>Стоимость этапа: 1 000 000 рублей.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План последовательности может корректироваться. Общая численность персонала при выходе на плановую мощность также составит 10 человек: директор, бухгалтер, инженер, логист, менеджер по продажам, менеджер по закупкам, технический персонал, охранник, уборщица. Предполагаемая организационная структура - линейно-функциональная. Фонд оплаты труда составит 190 000 рублей.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lastRenderedPageBreak/>
        <w:t>Рекламная стратегия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Размещение информации об овощехранилище и его продукции в СМИ и сети Интернет, почтовая рассылка первичной информации о продукции, телефонные звонки и прямые контакты с потенциальными клиентами, участие в специализированных сельскохозяйственных выставках.</w:t>
      </w:r>
    </w:p>
    <w:p w:rsidR="00CE11C9" w:rsidRPr="00385512" w:rsidRDefault="00CE11C9" w:rsidP="00CE11C9">
      <w:pPr>
        <w:pStyle w:val="2"/>
      </w:pPr>
      <w:r w:rsidRPr="00385512">
        <w:t>Производственный план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Представляет собой план координации деятельности овощехранилища. Ангар - быстровозводимая бескаркасная арочная конструкция длиной 80,9 м, шириной 50 м. Овощехранилище обладает высокой степенью теплоизоляции при относительно легкой конструкции за счет слоя современной изоляции. Наполнение овощами составит до 3 000 тонн.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Структура использования площадей</w:t>
      </w:r>
    </w:p>
    <w:p w:rsidR="00CE11C9" w:rsidRPr="00CE11C9" w:rsidRDefault="00CE11C9" w:rsidP="00CE11C9">
      <w:pPr>
        <w:numPr>
          <w:ilvl w:val="0"/>
          <w:numId w:val="6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разделение на 12 камер, размером 11 х 23 м, площадью 253 кв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.м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;</w:t>
      </w:r>
    </w:p>
    <w:p w:rsidR="00CE11C9" w:rsidRPr="00CE11C9" w:rsidRDefault="00CE11C9" w:rsidP="00CE11C9">
      <w:pPr>
        <w:numPr>
          <w:ilvl w:val="0"/>
          <w:numId w:val="6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для хранения картофеля - 4 камеры, моркови - 2 камеры, капусты - 2 камеры, свеклы - 2 камеры и 2 камеры для хранения лука и чеснока;</w:t>
      </w:r>
    </w:p>
    <w:p w:rsidR="00CE11C9" w:rsidRPr="00CE11C9" w:rsidRDefault="00CE11C9" w:rsidP="00CE11C9">
      <w:pPr>
        <w:numPr>
          <w:ilvl w:val="0"/>
          <w:numId w:val="6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коридор 9 х 80,9 м площадью 728,1 кв.м.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Необходимое оборудование, план оснащения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Система вентиляции - это вентиляторы с частотно-регулируемым блоком. Створки забора свежего воздуха изготовлены из изолированных ПВХ панелей с усиленной рамой и утеплением для предотвращения замерзания. Охлаждающий испаритель толщиной 305 мм. Два насоса подачи воды из усиленного пластика и нержавеющей стали и увлажнитель воздуха. В основу системы охлаждения положен винтовой компрессор и испаритель. Система автоматизированного управления предназначена для регуляции и контроля температуры, влажности и содержания углекислого газа.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Объем закупок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картофель - 1000 тонн по цене 9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- 9 000 000 рублей;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морковь - 500 тонн по цене 14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- 7 000 000 рублей;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свекла - 500 тонн по цене 8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- 4 000 000 рублей;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капуста - 500 тонн по цене 8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- 4 000 000 рублей;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лук - 400 тонн по цене 11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- 4 400 000 рублей;</w:t>
      </w:r>
    </w:p>
    <w:p w:rsidR="00CE11C9" w:rsidRPr="00CE11C9" w:rsidRDefault="00CE11C9" w:rsidP="00CE11C9">
      <w:pPr>
        <w:numPr>
          <w:ilvl w:val="0"/>
          <w:numId w:val="7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чеснок - 100 тонн по цене 25 руб./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кг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., итого - 2 500 000 рублей.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Весь объем берется на реализацию с отсрочкой платежа на 6 месяцев. Это частные сельскохозяйственные производители, не имеющие своих овощехранилищ, заинтерисованные в реализации продукции.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План сбыта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Канал товародвижения планируется построить на принципах интеграции логистической системы управления предприятия с системами поставщиков и потребителей, создания партнерских отношений внутри канала товародвижения и обеспечения максимального удовлетворения нужд конечных потребителей - юридических (магазины розничной торговли) и физических лиц. Правильное и четкое управление каналами товародвижения поможет предприятию более конкретно позиционировать себя на рынке, позволит избежать многих негативных факторов, влияющих на поставку продукции, закрепит за овощехранилищем репутацию стабильного и надежного партнера и в итоге приведет к максимальному увеличению объемов продаж. Торговая наценка составит 15 %.</w:t>
      </w:r>
    </w:p>
    <w:p w:rsidR="00CE11C9" w:rsidRPr="00385512" w:rsidRDefault="00CE11C9" w:rsidP="00CE11C9">
      <w:pPr>
        <w:rPr>
          <w:rFonts w:ascii="Arial" w:hAnsi="Arial" w:cs="Arial"/>
        </w:rPr>
      </w:pPr>
      <w:r w:rsidRPr="00385512">
        <w:rPr>
          <w:rFonts w:ascii="Arial" w:hAnsi="Arial" w:cs="Arial"/>
        </w:rPr>
        <w:t xml:space="preserve">Таким </w:t>
      </w:r>
      <w:proofErr w:type="gramStart"/>
      <w:r w:rsidRPr="00385512">
        <w:rPr>
          <w:rFonts w:ascii="Arial" w:hAnsi="Arial" w:cs="Arial"/>
        </w:rPr>
        <w:t>образом</w:t>
      </w:r>
      <w:proofErr w:type="gramEnd"/>
      <w:r w:rsidRPr="00385512">
        <w:rPr>
          <w:rFonts w:ascii="Arial" w:hAnsi="Arial" w:cs="Arial"/>
        </w:rPr>
        <w:t xml:space="preserve"> чистая выручка составит 5 535 000 рублей.</w:t>
      </w:r>
    </w:p>
    <w:p w:rsidR="00CE11C9" w:rsidRPr="00385512" w:rsidRDefault="00CE11C9" w:rsidP="00CE11C9">
      <w:pPr>
        <w:pStyle w:val="2"/>
      </w:pPr>
      <w:r w:rsidRPr="00385512">
        <w:lastRenderedPageBreak/>
        <w:t>Финансовый план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Расчет финансового плана производился в российских рублях. Ставка дисконтирования взята 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равной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11 %. Горизонт планирования - 60 месяцев.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Капитальные вложения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Расчет капитальных вложений рассчитывается путем суммирования затрат на строительство овощехранилища и затрат на приобретение и монтаж оборудования и других инвестиционных затрат.</w:t>
      </w:r>
    </w:p>
    <w:p w:rsidR="00CE11C9" w:rsidRPr="00CE11C9" w:rsidRDefault="00CE11C9" w:rsidP="00CE11C9">
      <w:pPr>
        <w:numPr>
          <w:ilvl w:val="0"/>
          <w:numId w:val="8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строительство помещения овощехранилища по цене ~ 1700 руб./кв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.м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обойдется в 3 500 000 рублей;</w:t>
      </w:r>
    </w:p>
    <w:p w:rsidR="00CE11C9" w:rsidRPr="00CE11C9" w:rsidRDefault="00CE11C9" w:rsidP="00CE11C9">
      <w:pPr>
        <w:numPr>
          <w:ilvl w:val="0"/>
          <w:numId w:val="8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необходимое оборудование - 1 500 000 рублей;</w:t>
      </w:r>
    </w:p>
    <w:p w:rsidR="00CE11C9" w:rsidRPr="00CE11C9" w:rsidRDefault="00CE11C9" w:rsidP="00CE11C9">
      <w:pPr>
        <w:numPr>
          <w:ilvl w:val="0"/>
          <w:numId w:val="8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другие инвестиционные затраты, совершенные до ввода овощехранилища в эксплуатацию: затраты на заработную плату персоналу (с отчислениями), затраты на маркетинг, затраты на электричество, коммунальные расходы. Суммарная величина других инвестиционных затрат составляет 1 000 000 рублей.</w:t>
      </w:r>
    </w:p>
    <w:p w:rsidR="00CE11C9" w:rsidRPr="00385512" w:rsidRDefault="00CE11C9" w:rsidP="00CE11C9">
      <w:pPr>
        <w:pStyle w:val="3"/>
        <w:rPr>
          <w:rFonts w:eastAsia="Times New Roman"/>
          <w:lang w:eastAsia="uk-UA"/>
        </w:rPr>
      </w:pPr>
      <w:r w:rsidRPr="00385512">
        <w:rPr>
          <w:rFonts w:eastAsia="Times New Roman"/>
          <w:lang w:eastAsia="uk-UA"/>
        </w:rPr>
        <w:t>Расчет кредита</w:t>
      </w:r>
    </w:p>
    <w:p w:rsidR="00CE11C9" w:rsidRPr="00CE11C9" w:rsidRDefault="00CE11C9" w:rsidP="00CE11C9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uk-UA"/>
        </w:rPr>
        <w:t>Размер кредита, необходимый для старта проекта, оценивается в 5 000 000 рублей.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Сумма кредита определяется исходя из следующих предстоящих затрат:</w:t>
      </w:r>
    </w:p>
    <w:p w:rsidR="00CE11C9" w:rsidRPr="00CE11C9" w:rsidRDefault="00CE11C9" w:rsidP="00CE11C9">
      <w:pPr>
        <w:numPr>
          <w:ilvl w:val="0"/>
          <w:numId w:val="9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необходимые капитальные вложения - 5 000 000 рублей;</w:t>
      </w:r>
    </w:p>
    <w:p w:rsidR="00CE11C9" w:rsidRPr="00CE11C9" w:rsidRDefault="00CE11C9" w:rsidP="00CE11C9">
      <w:pPr>
        <w:numPr>
          <w:ilvl w:val="0"/>
          <w:numId w:val="9"/>
        </w:numPr>
        <w:spacing w:after="150" w:line="300" w:lineRule="atLeast"/>
        <w:ind w:left="31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постоянные издержки производственного предприятия за 6 первых месяцев и пополнение оборотных сре</w:t>
      </w:r>
      <w:proofErr w:type="gramStart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дств дл</w:t>
      </w:r>
      <w:proofErr w:type="gramEnd"/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я покрытия переменных издержек и обеспечения бесперебойного функционирования предприятия на начальном этапе - 700000 рублей.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Кредит берется в банке 01.02.2014 г. сроком на 5 лет (60 месяцев) при расчетной ставке 25 % годовых. Выплата процентов производится регулярными ежемесячными платежами. Отсрочек по выплатам нет. Возврат кредита осуществляется равными долями ежемесячно.</w:t>
      </w:r>
    </w:p>
    <w:p w:rsidR="00CE11C9" w:rsidRPr="00385512" w:rsidRDefault="00CE11C9" w:rsidP="00CE11C9">
      <w:pPr>
        <w:pStyle w:val="2"/>
      </w:pPr>
      <w:r w:rsidRPr="00385512">
        <w:t>Анализ экономической эффективности бизнес-плана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Общая ставка дисконтирования по бизнес-плану принята равной альтернативной норме доходности, которую может получить инвестор без участия в проекте (равна средней процентной ставке по банковскому депозиту) - 11%.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Период окупаемости бизнес-плана - это время, требуемое для покрытия начальных инвестиций за счет чистого денежного потока, генерируемого инвестиционным проектом. Итоговый простой период окупаемости инвестиций составляет 20 месяцев (1 год и 8 месяцев).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Дисконтированный период окупаемости рассчитывается аналогично простому периоду окупаемости, однако при суммировании чистого денежного потока производится его дисконтирование. Он составляет 21 месяц (1 год и 9 месяцев).</w:t>
      </w:r>
    </w:p>
    <w:p w:rsidR="00CE11C9" w:rsidRPr="00CE11C9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Средняя норма рентабельности проекта составляет 76,27%. Таким образом, среднегодовые поступления от его реализации составляют значительную долю величины первоначальных инвестиций. Чистая прибыль, полученная за анализируемый период, составила 8 952 тыс. рублей.</w:t>
      </w:r>
    </w:p>
    <w:p w:rsidR="00613EF9" w:rsidRPr="00385512" w:rsidRDefault="00CE11C9" w:rsidP="00CE11C9">
      <w:pPr>
        <w:spacing w:after="270" w:line="270" w:lineRule="atLeas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CE11C9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Индекс прибыльности также рассчитывался за период планирования, то есть за 60 месяцев. Величина индекса прибыльности составила 2,94. Внутренняя норма рентабельности рассчитывается как значение дисконтирования, равное нулю. Внутренняя норма рентабельности проекта - 92,05 % в год или 7,7 % в месяц.</w:t>
      </w:r>
    </w:p>
    <w:sectPr w:rsidR="00613EF9" w:rsidRPr="0038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80E"/>
    <w:multiLevelType w:val="multilevel"/>
    <w:tmpl w:val="FEB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47B5"/>
    <w:multiLevelType w:val="multilevel"/>
    <w:tmpl w:val="67E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5365"/>
    <w:multiLevelType w:val="hybridMultilevel"/>
    <w:tmpl w:val="05ACD2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6926"/>
    <w:multiLevelType w:val="multilevel"/>
    <w:tmpl w:val="65A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D542F"/>
    <w:multiLevelType w:val="multilevel"/>
    <w:tmpl w:val="8A7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701D6"/>
    <w:multiLevelType w:val="multilevel"/>
    <w:tmpl w:val="4A6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45469"/>
    <w:multiLevelType w:val="multilevel"/>
    <w:tmpl w:val="21DC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C5F69"/>
    <w:multiLevelType w:val="multilevel"/>
    <w:tmpl w:val="2A2E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F2714"/>
    <w:multiLevelType w:val="multilevel"/>
    <w:tmpl w:val="EC3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833C9"/>
    <w:multiLevelType w:val="multilevel"/>
    <w:tmpl w:val="BDE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C9"/>
    <w:rsid w:val="003778CA"/>
    <w:rsid w:val="00385512"/>
    <w:rsid w:val="00613EF9"/>
    <w:rsid w:val="00C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C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E11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E11C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C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E11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E11C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188">
          <w:marLeft w:val="0"/>
          <w:marRight w:val="150"/>
          <w:marTop w:val="0"/>
          <w:marBottom w:val="15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54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8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660099"/>
            <w:bottom w:val="none" w:sz="0" w:space="0" w:color="auto"/>
            <w:right w:val="none" w:sz="0" w:space="0" w:color="auto"/>
          </w:divBdr>
          <w:divsChild>
            <w:div w:id="1946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178">
          <w:blockQuote w:val="1"/>
          <w:marLeft w:val="0"/>
          <w:marRight w:val="0"/>
          <w:marTop w:val="0"/>
          <w:marBottom w:val="240"/>
          <w:divBdr>
            <w:top w:val="none" w:sz="0" w:space="8" w:color="auto"/>
            <w:left w:val="single" w:sz="48" w:space="8" w:color="0A62A2"/>
            <w:bottom w:val="none" w:sz="0" w:space="8" w:color="auto"/>
            <w:right w:val="none" w:sz="0" w:space="8" w:color="auto"/>
          </w:divBdr>
        </w:div>
        <w:div w:id="96693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8556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dcterms:created xsi:type="dcterms:W3CDTF">2015-03-04T22:13:00Z</dcterms:created>
  <dcterms:modified xsi:type="dcterms:W3CDTF">2015-03-04T23:39:00Z</dcterms:modified>
</cp:coreProperties>
</file>